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6" w:rsidRPr="008A1669" w:rsidRDefault="005B016E">
      <w:pPr>
        <w:rPr>
          <w:rFonts w:ascii="Arial" w:hAnsi="Arial" w:cs="Arial"/>
          <w:sz w:val="16"/>
          <w:szCs w:val="16"/>
        </w:rPr>
      </w:pPr>
    </w:p>
    <w:p w:rsidR="008A1669" w:rsidRPr="008A1669" w:rsidRDefault="008A1669">
      <w:pPr>
        <w:rPr>
          <w:rFonts w:ascii="Arial" w:hAnsi="Arial" w:cs="Arial"/>
          <w:sz w:val="16"/>
          <w:szCs w:val="16"/>
        </w:rPr>
      </w:pPr>
    </w:p>
    <w:p w:rsidR="008A1669" w:rsidRDefault="008A1669" w:rsidP="008A166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8A1669" w:rsidRDefault="008A1669" w:rsidP="008A166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8A1669" w:rsidRDefault="008A1669" w:rsidP="008A166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8A1669" w:rsidRDefault="008A1669" w:rsidP="008A166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8A1669" w:rsidRDefault="008A1669" w:rsidP="008A16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583071" w:rsidRDefault="00583071" w:rsidP="008A16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8A1669" w:rsidRPr="008A1669" w:rsidRDefault="00FA1501" w:rsidP="008A16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bookmarkStart w:id="0" w:name="_GoBack"/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Originals International Ltd </w:t>
      </w:r>
      <w:r w:rsidR="000F15A1">
        <w:rPr>
          <w:rFonts w:ascii="Arial" w:eastAsia="Times New Roman" w:hAnsi="Arial" w:cs="Arial"/>
          <w:b/>
          <w:sz w:val="28"/>
          <w:szCs w:val="28"/>
          <w:lang w:val="en-US"/>
        </w:rPr>
        <w:t xml:space="preserve">Overnight </w:t>
      </w:r>
      <w:r w:rsidR="008A1669" w:rsidRPr="008A1669">
        <w:rPr>
          <w:rFonts w:ascii="Arial" w:eastAsia="Times New Roman" w:hAnsi="Arial" w:cs="Arial"/>
          <w:b/>
          <w:sz w:val="28"/>
          <w:szCs w:val="28"/>
          <w:lang w:val="en-US"/>
        </w:rPr>
        <w:t>Parcel Tariff</w:t>
      </w:r>
    </w:p>
    <w:bookmarkEnd w:id="0"/>
    <w:p w:rsid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8A1669" w:rsidRP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17"/>
        <w:gridCol w:w="1476"/>
        <w:gridCol w:w="864"/>
        <w:gridCol w:w="1265"/>
        <w:gridCol w:w="3827"/>
      </w:tblGrid>
      <w:tr w:rsidR="008A1669" w:rsidRPr="008A1669" w:rsidTr="008A1669">
        <w:trPr>
          <w:gridAfter w:val="4"/>
          <w:wAfter w:w="7432" w:type="dxa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England / Wales </w:t>
            </w:r>
          </w:p>
        </w:tc>
      </w:tr>
      <w:tr w:rsidR="008A1669" w:rsidRPr="008A1669" w:rsidTr="008A1669">
        <w:trPr>
          <w:cantSplit/>
          <w:trHeight w:val="170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Mail Pack ( 0-1 Kg 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Courier Pack ( 1-5 Kg’s)</w:t>
            </w:r>
          </w:p>
        </w:tc>
        <w:tc>
          <w:tcPr>
            <w:tcW w:w="5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Parcels </w:t>
            </w:r>
          </w:p>
        </w:tc>
      </w:tr>
      <w:tr w:rsidR="008A1669" w:rsidRPr="008A1669" w:rsidTr="008A1669">
        <w:trPr>
          <w:trHeight w:val="61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£5</w:t>
            </w:r>
            <w:r w:rsidR="00DC023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£6.00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Before 16:00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FA1501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£7.50</w:t>
            </w:r>
            <w:r w:rsidR="008A1669"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- 20kg + 25p per kilo to 100kg then 32p</w:t>
            </w:r>
          </w:p>
        </w:tc>
      </w:tr>
      <w:tr w:rsidR="008A1669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£8.25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£9.50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£12.50  - 15kg + 27p per kilo to 100kg then 34p</w:t>
            </w:r>
          </w:p>
        </w:tc>
      </w:tr>
      <w:tr w:rsidR="008A1669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£11.00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£12.50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£15.00  - 15kg + 29p per kilo to 100kg then 36p</w:t>
            </w:r>
          </w:p>
        </w:tc>
      </w:tr>
      <w:tr w:rsidR="008A1669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£13.50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£16.00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£18.00  - 15kg + 31p per kilo to 100kg then 38p</w:t>
            </w:r>
          </w:p>
        </w:tc>
      </w:tr>
    </w:tbl>
    <w:p w:rsidR="00DC023E" w:rsidRPr="008A1669" w:rsidRDefault="00DC023E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*All consignments sent via our Mail &amp; Courier Pack service must travel in the relevant bags provided.</w:t>
      </w:r>
    </w:p>
    <w:p w:rsidR="008A1669" w:rsidRP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17"/>
        <w:gridCol w:w="1476"/>
        <w:gridCol w:w="864"/>
        <w:gridCol w:w="1265"/>
        <w:gridCol w:w="3827"/>
      </w:tblGrid>
      <w:tr w:rsidR="008A1669" w:rsidRPr="008A1669" w:rsidTr="008A1669">
        <w:trPr>
          <w:gridAfter w:val="4"/>
          <w:wAfter w:w="7432" w:type="dxa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Scotland</w:t>
            </w:r>
          </w:p>
        </w:tc>
      </w:tr>
      <w:tr w:rsidR="008A1669" w:rsidRPr="008A1669" w:rsidTr="008A1669">
        <w:trPr>
          <w:cantSplit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Mail Pack ( 0-1 Kg 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Courier Pack ( 1-5 Kg’s)</w:t>
            </w:r>
          </w:p>
        </w:tc>
        <w:tc>
          <w:tcPr>
            <w:tcW w:w="5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Parcels </w:t>
            </w:r>
          </w:p>
        </w:tc>
      </w:tr>
      <w:tr w:rsidR="009562D3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F4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F4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£5</w:t>
            </w:r>
            <w:r w:rsidR="00DC023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F4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DC023E" w:rsidP="00F4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£6.00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F4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Before 16:00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FA1501" w:rsidP="00F4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£7.50</w:t>
            </w:r>
            <w:r w:rsidR="009562D3"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- 20kg + 25p per kilo to 100kg then 32p</w:t>
            </w:r>
          </w:p>
        </w:tc>
      </w:tr>
      <w:tr w:rsidR="009562D3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£8.25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£9.50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£12.50  - 15kg + 27p per kilo to 100kg then 34p</w:t>
            </w:r>
          </w:p>
        </w:tc>
      </w:tr>
      <w:tr w:rsidR="009562D3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£11.00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£12.50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£15.00  - 15kg + 29p per kilo to 100kg then 36p</w:t>
            </w:r>
          </w:p>
        </w:tc>
      </w:tr>
      <w:tr w:rsidR="009562D3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£13.50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£16.00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£18.00  - 15kg + 31p per kilo to 100kg then 38p</w:t>
            </w:r>
          </w:p>
        </w:tc>
      </w:tr>
      <w:tr w:rsidR="009562D3" w:rsidRPr="008A1669" w:rsidTr="008A1669">
        <w:trPr>
          <w:cantSplit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Highlands &amp; Isle Of Wight: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Before 16:00 only £14.00 – 20kg + 32p per kilo to 100kg then 40p per kilo thereafter (Postcodes detailed only)</w:t>
            </w:r>
          </w:p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AB37-38,41-45,51-56 FK17-21 IV1-28,30-37,40,54,63 KW1-3,5-14 PA21-40 PH15-26,30-41,49,50,TD, PO30-41</w:t>
            </w:r>
          </w:p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Scottish Offshore Islands: 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Two Day Only £19.00 – 20kg + 35p per kilo to 100kg then 40p per kilo thereafter (Postcodes detailed only)</w:t>
            </w:r>
          </w:p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HS1-9, IV41-56, KA27-28, KW15-17, PA20, PA40-49, 60-80, PH42-44, ZE1-3.</w:t>
            </w:r>
          </w:p>
        </w:tc>
      </w:tr>
      <w:tr w:rsidR="009562D3" w:rsidRPr="008A1669" w:rsidTr="008A1669">
        <w:trPr>
          <w:cantSplit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2D3" w:rsidRPr="008A1669" w:rsidRDefault="009562D3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Channel Isles &amp;</w:t>
            </w: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Isle of Man: 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 only £30.00 - 5kg + £2.50 per kilo thereafter.</w:t>
            </w:r>
          </w:p>
        </w:tc>
      </w:tr>
    </w:tbl>
    <w:p w:rsidR="008A1669" w:rsidRP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17"/>
        <w:gridCol w:w="1476"/>
        <w:gridCol w:w="864"/>
        <w:gridCol w:w="1265"/>
        <w:gridCol w:w="3827"/>
      </w:tblGrid>
      <w:tr w:rsidR="008A1669" w:rsidRPr="008A1669" w:rsidTr="008A1669">
        <w:trPr>
          <w:gridAfter w:val="4"/>
          <w:wAfter w:w="7432" w:type="dxa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Northern Ireland (BT1-17)</w:t>
            </w:r>
          </w:p>
        </w:tc>
      </w:tr>
      <w:tr w:rsidR="008A1669" w:rsidRPr="008A1669" w:rsidTr="008A1669">
        <w:trPr>
          <w:cantSplit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Mail Pack ( 0-1 Kg 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Courier Pack ( 1-5 Kg’s)</w:t>
            </w:r>
          </w:p>
        </w:tc>
        <w:tc>
          <w:tcPr>
            <w:tcW w:w="5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Parcels </w:t>
            </w:r>
          </w:p>
        </w:tc>
      </w:tr>
      <w:tr w:rsidR="008A1669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£10.00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£13.00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16:00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£20.00 - 10kg + 90p per kilo thereafter</w:t>
            </w:r>
          </w:p>
        </w:tc>
      </w:tr>
      <w:tr w:rsidR="008A1669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£15.00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12:00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£26.00 - 10kg + 95p per kilo thereafter</w:t>
            </w:r>
          </w:p>
        </w:tc>
      </w:tr>
      <w:tr w:rsidR="008A1669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£15.00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£18.00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10:00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£32.00 - 10kg + £1.00 per kilo thereafter</w:t>
            </w:r>
          </w:p>
        </w:tc>
      </w:tr>
      <w:tr w:rsidR="008A1669" w:rsidRPr="008A1669" w:rsidTr="008A1669"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£18.00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£20.00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Before 09:00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£38.00 - 10kg + £1.05 per kilo thereafter</w:t>
            </w:r>
          </w:p>
        </w:tc>
      </w:tr>
    </w:tbl>
    <w:p w:rsidR="008A1669" w:rsidRP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8A1669">
        <w:rPr>
          <w:rFonts w:ascii="Arial" w:eastAsia="Times New Roman" w:hAnsi="Arial" w:cs="Arial"/>
          <w:sz w:val="16"/>
          <w:szCs w:val="16"/>
          <w:lang w:val="en-US"/>
        </w:rPr>
        <w:t>*Northern Ireland BT18 + Plus £1.50 per consignment.</w:t>
      </w:r>
    </w:p>
    <w:p w:rsidR="008A1669" w:rsidRP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7431"/>
      </w:tblGrid>
      <w:tr w:rsidR="008A1669" w:rsidRPr="008A1669" w:rsidTr="008A1669">
        <w:trPr>
          <w:gridAfter w:val="1"/>
          <w:wAfter w:w="7431" w:type="dxa"/>
          <w:trHeight w:val="21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val="en-US"/>
              </w:rPr>
            </w:pPr>
            <w:r w:rsidRPr="000F15A1">
              <w:rPr>
                <w:rFonts w:ascii="Arial" w:eastAsia="Times New Roman" w:hAnsi="Arial" w:cs="Arial"/>
                <w:b/>
                <w:sz w:val="15"/>
                <w:szCs w:val="15"/>
                <w:lang w:val="en-US"/>
              </w:rPr>
              <w:t>Southern / Northern Ireland Road Service</w:t>
            </w:r>
          </w:p>
        </w:tc>
      </w:tr>
      <w:tr w:rsidR="008A1669" w:rsidRPr="008A1669" w:rsidTr="008A1669">
        <w:trPr>
          <w:trHeight w:val="237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Two – Five Day Road Delivery Service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8A1669" w:rsidRDefault="008A1669" w:rsidP="008A1669">
            <w:pPr>
              <w:spacing w:after="0" w:line="240" w:lineRule="auto"/>
              <w:ind w:right="19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£25.00 - 20kg + 40p per kilo thereafter</w:t>
            </w:r>
          </w:p>
        </w:tc>
      </w:tr>
    </w:tbl>
    <w:p w:rsidR="008A1669" w:rsidRP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769"/>
        <w:gridCol w:w="6662"/>
      </w:tblGrid>
      <w:tr w:rsidR="008A1669" w:rsidRPr="008A1669" w:rsidTr="008A1669">
        <w:trPr>
          <w:gridAfter w:val="2"/>
          <w:wAfter w:w="7431" w:type="dxa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A1669" w:rsidRPr="008A1669" w:rsidRDefault="008A1669" w:rsidP="00DC02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Additional </w:t>
            </w:r>
            <w:r w:rsidR="00DC023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Surcharges</w:t>
            </w:r>
          </w:p>
        </w:tc>
      </w:tr>
      <w:tr w:rsidR="00DC023E" w:rsidRPr="008A1669" w:rsidTr="008A1669">
        <w:trPr>
          <w:trHeight w:val="237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023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Non-Conveyable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</w:t>
            </w:r>
            <w:r w:rsidRPr="00DC023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urcharge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E" w:rsidRPr="00DC023E" w:rsidRDefault="00B17FD0" w:rsidP="00B17F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The longest dimension must not </w:t>
            </w:r>
            <w:r w:rsidRPr="00B17FD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exc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eed 1.6m. The sum of the second and third dimensions must not </w:t>
            </w:r>
            <w:r w:rsidRPr="00B17FD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exceed 1.2m.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Consignments that fall inside this parameter will incur a £2.50 surcharge.</w:t>
            </w:r>
          </w:p>
        </w:tc>
      </w:tr>
      <w:tr w:rsidR="00DC023E" w:rsidRPr="008A1669" w:rsidTr="008A1669">
        <w:trPr>
          <w:trHeight w:val="237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Saturday Delivery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Tariff charge Plus £15.00 (no 4pm service available)</w:t>
            </w:r>
          </w:p>
        </w:tc>
      </w:tr>
      <w:tr w:rsidR="00DC023E" w:rsidRPr="008A1669" w:rsidTr="00DC023E">
        <w:trPr>
          <w:trHeight w:val="195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Third Party Collections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£15.00 to 20 kilos then 30p per kilo thereafter. 3</w:t>
            </w:r>
            <w:r w:rsidRPr="008A1669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rd</w:t>
            </w:r>
            <w:r w:rsidRPr="008A166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to 4</w:t>
            </w:r>
            <w:r w:rsidRPr="008A1669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th</w:t>
            </w:r>
            <w:r w:rsidRPr="008A166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Party £20.00 to 20kg then 0.30p per kilo</w:t>
            </w:r>
          </w:p>
        </w:tc>
      </w:tr>
      <w:tr w:rsidR="00DC023E" w:rsidRPr="008A1669" w:rsidTr="008A1669">
        <w:trPr>
          <w:trHeight w:val="237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Haz Chem (LQ), 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Liquid &amp; Fragile service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surcharge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Tariff charge p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lus £1.00 per item.</w:t>
            </w:r>
          </w:p>
        </w:tc>
      </w:tr>
      <w:tr w:rsidR="00DC023E" w:rsidRPr="008A1669" w:rsidTr="008A1669">
        <w:trPr>
          <w:trHeight w:val="219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Failed Third Party Collections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Cost of collection failed</w:t>
            </w:r>
          </w:p>
        </w:tc>
      </w:tr>
      <w:tr w:rsidR="00DC023E" w:rsidRPr="008A1669" w:rsidTr="008A1669">
        <w:trPr>
          <w:trHeight w:val="234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Volumetric conversion for bulky, light weight items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(l)cm’s x (d) cm’s x (w) cm’s divide by 6000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(UK), International divide by 5000</w:t>
            </w:r>
          </w:p>
        </w:tc>
      </w:tr>
      <w:tr w:rsidR="00DC023E" w:rsidRPr="008A1669" w:rsidTr="008A1669">
        <w:trPr>
          <w:trHeight w:val="234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XS Tariff for </w:t>
            </w:r>
            <w:r w:rsidR="00B17F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parcels no greater than 205x30x30cm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  <w:p w:rsidR="00DC023E" w:rsidRPr="008A1669" w:rsidRDefault="00DC023E" w:rsidP="008A166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Excludes offshore islands. Please call for quotes.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By 09:00 (0–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 Kg’s) £35.00 + £0.40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per kg     By 10:00 (0–30 Kg’s) £28.00 + £0.40 per k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</w:t>
            </w:r>
          </w:p>
          <w:p w:rsidR="00DC023E" w:rsidRPr="008A1669" w:rsidRDefault="00DC023E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By 12:00 (0–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 Kg’s) £22.00 + £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0.40 per kg     By 16:00 (0–</w:t>
            </w:r>
            <w:r w:rsidRPr="008A16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 Kg’s) £15.00 + £0.40 per kg</w:t>
            </w:r>
          </w:p>
        </w:tc>
      </w:tr>
    </w:tbl>
    <w:p w:rsidR="008A1669" w:rsidRPr="008A1669" w:rsidRDefault="008A1669" w:rsidP="008A166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32"/>
        <w:gridCol w:w="7431"/>
      </w:tblGrid>
      <w:tr w:rsidR="008A1669" w:rsidRPr="000F15A1" w:rsidTr="008A1669">
        <w:trPr>
          <w:gridAfter w:val="1"/>
          <w:wAfter w:w="7431" w:type="dxa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Liability</w:t>
            </w:r>
          </w:p>
        </w:tc>
      </w:tr>
      <w:tr w:rsidR="008A1669" w:rsidRPr="000F15A1" w:rsidTr="008A1669">
        <w:trPr>
          <w:trHeight w:val="23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Standard Liability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£13.00 per kg on the gross weight of the consignment. </w:t>
            </w:r>
            <w:r w:rsidRPr="000F15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93280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 xml:space="preserve">(£50.00 excess on all claims, Claim </w:t>
            </w:r>
            <w:r w:rsidR="00D93280" w:rsidRPr="00D93280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 xml:space="preserve">notification </w:t>
            </w:r>
            <w:r w:rsidRPr="00D93280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period 3 days)</w:t>
            </w:r>
          </w:p>
        </w:tc>
      </w:tr>
      <w:tr w:rsidR="008A1669" w:rsidRPr="000F15A1" w:rsidTr="008A1669">
        <w:trPr>
          <w:trHeight w:val="23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Increased Liability Charges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£5.00 per £1000 with £50.00 excess on all claims</w:t>
            </w:r>
          </w:p>
        </w:tc>
      </w:tr>
      <w:tr w:rsidR="008A1669" w:rsidRPr="000F15A1" w:rsidTr="008A1669">
        <w:trPr>
          <w:trHeight w:val="23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Maximum Liability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goods £15000. Computer equipment, software, mobile telephones, audio visual equipment, accessories £3000</w:t>
            </w:r>
          </w:p>
        </w:tc>
      </w:tr>
      <w:tr w:rsidR="008A1669" w:rsidRPr="000F15A1" w:rsidTr="008A1669">
        <w:trPr>
          <w:trHeight w:val="23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 Limits for Claims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 days of delivery for damage or loss from within a parcel, 28 days of delivery for total loss</w:t>
            </w:r>
          </w:p>
        </w:tc>
      </w:tr>
      <w:tr w:rsidR="008A1669" w:rsidRPr="000F15A1" w:rsidTr="008A1669">
        <w:trPr>
          <w:trHeight w:val="23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Excluded Goods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69" w:rsidRPr="000F15A1" w:rsidRDefault="008A1669" w:rsidP="008A1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Living creatures, perishables, bullion, money, cheques, money orders, securities, stamps, precious metals, or stones, jewellery, works of art, antiques, watches, wines and spirits, furs, tobacco, firearms, glass, ceramics, pottery, </w:t>
            </w:r>
            <w:r w:rsidR="00DC023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used car parts, </w:t>
            </w: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plasma screens, worktops, haz goods, furniture which </w:t>
            </w:r>
            <w:r w:rsidR="00DC023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is </w:t>
            </w:r>
            <w:r w:rsidRPr="000F15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not flat packed, All Liquids.</w:t>
            </w:r>
          </w:p>
        </w:tc>
      </w:tr>
    </w:tbl>
    <w:p w:rsidR="00637B21" w:rsidRPr="00637B21" w:rsidRDefault="00637B21" w:rsidP="00637B21">
      <w:pPr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637B21">
        <w:rPr>
          <w:rFonts w:ascii="Arial" w:eastAsia="Times New Roman" w:hAnsi="Arial" w:cs="Arial"/>
          <w:b/>
          <w:sz w:val="16"/>
          <w:szCs w:val="16"/>
          <w:lang w:val="en-US"/>
        </w:rPr>
        <w:t xml:space="preserve">* For full details of liability cover please refer to our Conditions of Carriage @ </w:t>
      </w:r>
      <w:hyperlink r:id="rId8" w:history="1">
        <w:r w:rsidRPr="00637B21">
          <w:rPr>
            <w:rStyle w:val="Hyperlink"/>
            <w:rFonts w:ascii="Arial" w:eastAsia="Times New Roman" w:hAnsi="Arial" w:cs="Arial"/>
            <w:b/>
            <w:sz w:val="16"/>
            <w:szCs w:val="16"/>
            <w:lang w:val="en-US"/>
          </w:rPr>
          <w:t>http://www.teamc.co.uk/parcel-in-transit-liability-cover.html</w:t>
        </w:r>
      </w:hyperlink>
      <w:r w:rsidRPr="00637B21">
        <w:rPr>
          <w:rFonts w:ascii="Arial" w:eastAsia="Times New Roman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>All prices are subject to VAT,</w:t>
      </w:r>
      <w:r w:rsidRPr="00637B21">
        <w:rPr>
          <w:rFonts w:ascii="Arial" w:eastAsia="Times New Roman" w:hAnsi="Arial" w:cs="Arial"/>
          <w:b/>
          <w:sz w:val="16"/>
          <w:szCs w:val="16"/>
          <w:lang w:val="en-US"/>
        </w:rPr>
        <w:t xml:space="preserve"> payment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 xml:space="preserve"> terms</w:t>
      </w:r>
      <w:r w:rsidRPr="00637B21">
        <w:rPr>
          <w:rFonts w:ascii="Arial" w:eastAsia="Times New Roman" w:hAnsi="Arial" w:cs="Arial"/>
          <w:b/>
          <w:sz w:val="16"/>
          <w:szCs w:val="16"/>
          <w:lang w:val="en-US"/>
        </w:rPr>
        <w:t xml:space="preserve"> are strict 30 days. (Card payments have a 4% additional charge)</w:t>
      </w:r>
    </w:p>
    <w:p w:rsidR="00DC023E" w:rsidRDefault="00583071" w:rsidP="00583071">
      <w:pPr>
        <w:rPr>
          <w:rFonts w:ascii="Arial" w:hAnsi="Arial" w:cs="Arial"/>
          <w:b/>
          <w:sz w:val="16"/>
          <w:szCs w:val="16"/>
          <w:lang w:val="en-US"/>
        </w:rPr>
      </w:pPr>
      <w:r w:rsidRPr="00583071">
        <w:rPr>
          <w:rFonts w:ascii="Arial" w:hAnsi="Arial" w:cs="Arial"/>
          <w:b/>
          <w:sz w:val="16"/>
          <w:szCs w:val="16"/>
          <w:lang w:val="en-US"/>
        </w:rPr>
        <w:t>*</w:t>
      </w:r>
      <w:r w:rsidR="000F15A1" w:rsidRPr="00583071">
        <w:rPr>
          <w:rFonts w:ascii="Arial" w:hAnsi="Arial" w:cs="Arial"/>
          <w:b/>
          <w:sz w:val="16"/>
          <w:szCs w:val="16"/>
          <w:lang w:val="en-US"/>
        </w:rPr>
        <w:t>UK &amp; European pallet</w:t>
      </w:r>
      <w:r w:rsidR="00594607">
        <w:rPr>
          <w:rFonts w:ascii="Arial" w:hAnsi="Arial" w:cs="Arial"/>
          <w:b/>
          <w:sz w:val="16"/>
          <w:szCs w:val="16"/>
          <w:lang w:val="en-US"/>
        </w:rPr>
        <w:t xml:space="preserve"> collection &amp; delivery</w:t>
      </w:r>
      <w:r w:rsidR="000F15A1" w:rsidRPr="00583071">
        <w:rPr>
          <w:rFonts w:ascii="Arial" w:hAnsi="Arial" w:cs="Arial"/>
          <w:b/>
          <w:sz w:val="16"/>
          <w:szCs w:val="16"/>
          <w:lang w:val="en-US"/>
        </w:rPr>
        <w:t xml:space="preserve"> services </w:t>
      </w:r>
      <w:r w:rsidR="00594607">
        <w:rPr>
          <w:rFonts w:ascii="Arial" w:hAnsi="Arial" w:cs="Arial"/>
          <w:b/>
          <w:sz w:val="16"/>
          <w:szCs w:val="16"/>
          <w:lang w:val="en-US"/>
        </w:rPr>
        <w:t xml:space="preserve">are </w:t>
      </w:r>
      <w:r w:rsidR="000F15A1" w:rsidRPr="00583071">
        <w:rPr>
          <w:rFonts w:ascii="Arial" w:hAnsi="Arial" w:cs="Arial"/>
          <w:b/>
          <w:sz w:val="16"/>
          <w:szCs w:val="16"/>
          <w:lang w:val="en-US"/>
        </w:rPr>
        <w:t>available alongside our European and Worldwide parcel delivery services</w:t>
      </w:r>
      <w:r w:rsidRPr="00583071">
        <w:rPr>
          <w:rFonts w:ascii="Arial" w:hAnsi="Arial" w:cs="Arial"/>
          <w:b/>
          <w:sz w:val="16"/>
          <w:szCs w:val="16"/>
          <w:lang w:val="en-US"/>
        </w:rPr>
        <w:t xml:space="preserve">, please contact us for a </w:t>
      </w:r>
      <w:r w:rsidR="00DC023E">
        <w:rPr>
          <w:rFonts w:ascii="Arial" w:hAnsi="Arial" w:cs="Arial"/>
          <w:b/>
          <w:sz w:val="16"/>
          <w:szCs w:val="16"/>
          <w:lang w:val="en-US"/>
        </w:rPr>
        <w:t xml:space="preserve">quotation on 01842 766777 or e-mail </w:t>
      </w:r>
      <w:hyperlink r:id="rId9" w:history="1">
        <w:r w:rsidR="00DC023E" w:rsidRPr="005C52AD">
          <w:rPr>
            <w:rStyle w:val="Hyperlink"/>
            <w:rFonts w:ascii="Arial" w:hAnsi="Arial" w:cs="Arial"/>
            <w:b/>
            <w:sz w:val="16"/>
            <w:szCs w:val="16"/>
            <w:lang w:val="en-US"/>
          </w:rPr>
          <w:t>admin@teamc.co.uk</w:t>
        </w:r>
      </w:hyperlink>
      <w:r w:rsidR="00DC023E">
        <w:rPr>
          <w:rFonts w:ascii="Arial" w:hAnsi="Arial" w:cs="Arial"/>
          <w:b/>
          <w:sz w:val="16"/>
          <w:szCs w:val="16"/>
          <w:lang w:val="en-US"/>
        </w:rPr>
        <w:t>.</w:t>
      </w:r>
    </w:p>
    <w:p w:rsidR="00DC023E" w:rsidRDefault="00DC023E" w:rsidP="00583071">
      <w:pPr>
        <w:rPr>
          <w:rFonts w:ascii="Arial" w:hAnsi="Arial" w:cs="Arial"/>
          <w:b/>
          <w:sz w:val="16"/>
          <w:szCs w:val="16"/>
          <w:lang w:val="en-US"/>
        </w:rPr>
      </w:pPr>
    </w:p>
    <w:sectPr w:rsidR="00DC023E" w:rsidSect="008A166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6E" w:rsidRDefault="005B016E" w:rsidP="00E6383D">
      <w:pPr>
        <w:spacing w:after="0" w:line="240" w:lineRule="auto"/>
      </w:pPr>
      <w:r>
        <w:separator/>
      </w:r>
    </w:p>
  </w:endnote>
  <w:endnote w:type="continuationSeparator" w:id="0">
    <w:p w:rsidR="005B016E" w:rsidRDefault="005B016E" w:rsidP="00E6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6E" w:rsidRDefault="005B016E" w:rsidP="00E6383D">
      <w:pPr>
        <w:spacing w:after="0" w:line="240" w:lineRule="auto"/>
      </w:pPr>
      <w:r>
        <w:separator/>
      </w:r>
    </w:p>
  </w:footnote>
  <w:footnote w:type="continuationSeparator" w:id="0">
    <w:p w:rsidR="005B016E" w:rsidRDefault="005B016E" w:rsidP="00E6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3D" w:rsidRDefault="005B01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3165" o:spid="_x0000_s2053" type="#_x0000_t75" style="position:absolute;margin-left:0;margin-top:0;width:642.25pt;height:870.5pt;z-index:-251657216;mso-position-horizontal:center;mso-position-horizontal-relative:margin;mso-position-vertical:center;mso-position-vertical-relative:margin" o:allowincell="f">
          <v:imagedata r:id="rId1" o:title="Letter Head 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3D" w:rsidRDefault="005B01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3166" o:spid="_x0000_s2054" type="#_x0000_t75" style="position:absolute;margin-left:0;margin-top:0;width:642.25pt;height:870.5pt;z-index:-251656192;mso-position-horizontal:center;mso-position-horizontal-relative:margin;mso-position-vertical:center;mso-position-vertical-relative:margin" o:allowincell="f">
          <v:imagedata r:id="rId1" o:title="Letter Head V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3D" w:rsidRDefault="005B01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3164" o:spid="_x0000_s2052" type="#_x0000_t75" style="position:absolute;margin-left:0;margin-top:0;width:642.25pt;height:870.5pt;z-index:-251658240;mso-position-horizontal:center;mso-position-horizontal-relative:margin;mso-position-vertical:center;mso-position-vertical-relative:margin" o:allowincell="f">
          <v:imagedata r:id="rId1" o:title="Letter Head V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D"/>
    <w:rsid w:val="000F15A1"/>
    <w:rsid w:val="001A5F67"/>
    <w:rsid w:val="001F19AF"/>
    <w:rsid w:val="002C2AA5"/>
    <w:rsid w:val="003A20F5"/>
    <w:rsid w:val="00583071"/>
    <w:rsid w:val="00594607"/>
    <w:rsid w:val="005B016E"/>
    <w:rsid w:val="005F0A06"/>
    <w:rsid w:val="00623D4D"/>
    <w:rsid w:val="00637B21"/>
    <w:rsid w:val="008A1669"/>
    <w:rsid w:val="009448A6"/>
    <w:rsid w:val="009562D3"/>
    <w:rsid w:val="00A77794"/>
    <w:rsid w:val="00B17FD0"/>
    <w:rsid w:val="00D93280"/>
    <w:rsid w:val="00DC023E"/>
    <w:rsid w:val="00DD41A4"/>
    <w:rsid w:val="00E6383D"/>
    <w:rsid w:val="00E63946"/>
    <w:rsid w:val="00EC6727"/>
    <w:rsid w:val="00F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3D"/>
  </w:style>
  <w:style w:type="paragraph" w:styleId="Footer">
    <w:name w:val="footer"/>
    <w:basedOn w:val="Normal"/>
    <w:link w:val="FooterChar"/>
    <w:uiPriority w:val="99"/>
    <w:unhideWhenUsed/>
    <w:rsid w:val="00E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3D"/>
  </w:style>
  <w:style w:type="paragraph" w:styleId="NoSpacing">
    <w:name w:val="No Spacing"/>
    <w:uiPriority w:val="1"/>
    <w:qFormat/>
    <w:rsid w:val="00583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3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3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3D"/>
  </w:style>
  <w:style w:type="paragraph" w:styleId="Footer">
    <w:name w:val="footer"/>
    <w:basedOn w:val="Normal"/>
    <w:link w:val="FooterChar"/>
    <w:uiPriority w:val="99"/>
    <w:unhideWhenUsed/>
    <w:rsid w:val="00E6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3D"/>
  </w:style>
  <w:style w:type="paragraph" w:styleId="NoSpacing">
    <w:name w:val="No Spacing"/>
    <w:uiPriority w:val="1"/>
    <w:qFormat/>
    <w:rsid w:val="00583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3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c.co.uk/parcel-in-transit-liability-cover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eamc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A194-D556-49D8-B0B0-E7AAB82F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Martin</dc:creator>
  <cp:lastModifiedBy>Scott Gaine</cp:lastModifiedBy>
  <cp:revision>2</cp:revision>
  <cp:lastPrinted>2014-11-19T16:57:00Z</cp:lastPrinted>
  <dcterms:created xsi:type="dcterms:W3CDTF">2015-06-23T09:52:00Z</dcterms:created>
  <dcterms:modified xsi:type="dcterms:W3CDTF">2015-06-23T09:52:00Z</dcterms:modified>
</cp:coreProperties>
</file>